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B7AFE" w14:textId="1CC39763" w:rsidR="005A3C23" w:rsidRDefault="005A3C23" w:rsidP="003E054C"/>
    <w:p w14:paraId="30971EA5" w14:textId="33EEB4AF" w:rsidR="005A3C23" w:rsidRPr="005A3C23" w:rsidRDefault="0008443A" w:rsidP="0008443A">
      <w:pPr>
        <w:pStyle w:val="Title"/>
      </w:pPr>
      <w:r>
        <w:t>Substance User Measurement Identification Tool</w:t>
      </w:r>
    </w:p>
    <w:p w14:paraId="2344F84A" w14:textId="77777777" w:rsidR="005A3C23" w:rsidRPr="005A3C23" w:rsidRDefault="005A3C23" w:rsidP="005A3C23"/>
    <w:p w14:paraId="231E6560" w14:textId="5935967F" w:rsidR="005A3C23" w:rsidRDefault="0008443A" w:rsidP="0008443A">
      <w:pPr>
        <w:pStyle w:val="Subtitle"/>
      </w:pPr>
      <w:r>
        <w:t>User Guide</w:t>
      </w:r>
    </w:p>
    <w:p w14:paraId="77DB65AB" w14:textId="6F1268CE" w:rsidR="0008443A" w:rsidRPr="0008443A" w:rsidRDefault="00D21A35" w:rsidP="005A3C23">
      <w:pPr>
        <w:rPr>
          <w:rStyle w:val="SubtleEmphasis"/>
        </w:rPr>
      </w:pPr>
      <w:r>
        <w:rPr>
          <w:rStyle w:val="SubtleEmphasis"/>
        </w:rPr>
        <w:t>Ver. 7.22</w:t>
      </w:r>
      <w:r w:rsidR="0008443A" w:rsidRPr="0008443A">
        <w:rPr>
          <w:rStyle w:val="SubtleEmphasis"/>
        </w:rPr>
        <w:t>.2017</w:t>
      </w:r>
    </w:p>
    <w:p w14:paraId="59A62237" w14:textId="77777777" w:rsidR="005A3C23" w:rsidRPr="005A3C23" w:rsidRDefault="005A3C23" w:rsidP="005A3C23"/>
    <w:p w14:paraId="40717D31" w14:textId="77777777" w:rsidR="00947342" w:rsidRDefault="0008443A" w:rsidP="00D21A35">
      <w:pPr>
        <w:pStyle w:val="Heading1"/>
      </w:pPr>
      <w:r>
        <w:br w:type="page"/>
      </w:r>
    </w:p>
    <w:sdt>
      <w:sdtPr>
        <w:id w:val="23228406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CDC849C" w14:textId="466981F4" w:rsidR="00947342" w:rsidRDefault="00947342">
          <w:pPr>
            <w:pStyle w:val="TOCHeading"/>
          </w:pPr>
          <w:r>
            <w:t>Contents</w:t>
          </w:r>
        </w:p>
        <w:p w14:paraId="0A4FFBA4" w14:textId="73360C24" w:rsidR="004B2368" w:rsidRDefault="00947342">
          <w:pPr>
            <w:pStyle w:val="TOC1"/>
            <w:tabs>
              <w:tab w:val="left" w:pos="440"/>
              <w:tab w:val="right" w:leader="dot" w:pos="9350"/>
            </w:tabs>
            <w:rPr>
              <w:rFonts w:eastAsiaTheme="minorEastAsia"/>
              <w:noProof/>
              <w:lang w:eastAsia="zh-CN"/>
            </w:rPr>
          </w:pPr>
          <w:r>
            <w:fldChar w:fldCharType="begin"/>
          </w:r>
          <w:r>
            <w:instrText xml:space="preserve"> TOC \o "1-3" \h \z \u </w:instrText>
          </w:r>
          <w:r>
            <w:fldChar w:fldCharType="separate"/>
          </w:r>
          <w:hyperlink w:anchor="_Toc488525512" w:history="1">
            <w:r w:rsidR="004B2368" w:rsidRPr="008A18D3">
              <w:rPr>
                <w:rStyle w:val="Hyperlink"/>
                <w:noProof/>
              </w:rPr>
              <w:t>1.</w:t>
            </w:r>
            <w:r w:rsidR="004B2368">
              <w:rPr>
                <w:rFonts w:eastAsiaTheme="minorEastAsia"/>
                <w:noProof/>
                <w:lang w:eastAsia="zh-CN"/>
              </w:rPr>
              <w:tab/>
            </w:r>
            <w:r w:rsidR="004B2368" w:rsidRPr="008A18D3">
              <w:rPr>
                <w:rStyle w:val="Hyperlink"/>
                <w:noProof/>
              </w:rPr>
              <w:t>Introduction</w:t>
            </w:r>
            <w:r w:rsidR="004B2368">
              <w:rPr>
                <w:noProof/>
                <w:webHidden/>
              </w:rPr>
              <w:tab/>
            </w:r>
            <w:r w:rsidR="004B2368">
              <w:rPr>
                <w:noProof/>
                <w:webHidden/>
              </w:rPr>
              <w:fldChar w:fldCharType="begin"/>
            </w:r>
            <w:r w:rsidR="004B2368">
              <w:rPr>
                <w:noProof/>
                <w:webHidden/>
              </w:rPr>
              <w:instrText xml:space="preserve"> PAGEREF _Toc488525512 \h </w:instrText>
            </w:r>
            <w:r w:rsidR="004B2368">
              <w:rPr>
                <w:noProof/>
                <w:webHidden/>
              </w:rPr>
            </w:r>
            <w:r w:rsidR="004B2368">
              <w:rPr>
                <w:noProof/>
                <w:webHidden/>
              </w:rPr>
              <w:fldChar w:fldCharType="separate"/>
            </w:r>
            <w:r w:rsidR="004B2368">
              <w:rPr>
                <w:noProof/>
                <w:webHidden/>
              </w:rPr>
              <w:t>3</w:t>
            </w:r>
            <w:r w:rsidR="004B2368">
              <w:rPr>
                <w:noProof/>
                <w:webHidden/>
              </w:rPr>
              <w:fldChar w:fldCharType="end"/>
            </w:r>
          </w:hyperlink>
        </w:p>
        <w:p w14:paraId="39756738" w14:textId="1713A37B" w:rsidR="004B2368" w:rsidRDefault="004B2368">
          <w:pPr>
            <w:pStyle w:val="TOC1"/>
            <w:tabs>
              <w:tab w:val="left" w:pos="440"/>
              <w:tab w:val="right" w:leader="dot" w:pos="9350"/>
            </w:tabs>
            <w:rPr>
              <w:rFonts w:eastAsiaTheme="minorEastAsia"/>
              <w:noProof/>
              <w:lang w:eastAsia="zh-CN"/>
            </w:rPr>
          </w:pPr>
          <w:hyperlink w:anchor="_Toc488525513" w:history="1">
            <w:r w:rsidRPr="008A18D3">
              <w:rPr>
                <w:rStyle w:val="Hyperlink"/>
                <w:noProof/>
              </w:rPr>
              <w:t>2.</w:t>
            </w:r>
            <w:r>
              <w:rPr>
                <w:rFonts w:eastAsiaTheme="minorEastAsia"/>
                <w:noProof/>
                <w:lang w:eastAsia="zh-CN"/>
              </w:rPr>
              <w:tab/>
            </w:r>
            <w:r w:rsidRPr="008A18D3">
              <w:rPr>
                <w:rStyle w:val="Hyperlink"/>
                <w:noProof/>
              </w:rPr>
              <w:t>Search for Substance Use Measures</w:t>
            </w:r>
            <w:r>
              <w:rPr>
                <w:noProof/>
                <w:webHidden/>
              </w:rPr>
              <w:tab/>
            </w:r>
            <w:r>
              <w:rPr>
                <w:noProof/>
                <w:webHidden/>
              </w:rPr>
              <w:fldChar w:fldCharType="begin"/>
            </w:r>
            <w:r>
              <w:rPr>
                <w:noProof/>
                <w:webHidden/>
              </w:rPr>
              <w:instrText xml:space="preserve"> PAGEREF _Toc488525513 \h </w:instrText>
            </w:r>
            <w:r>
              <w:rPr>
                <w:noProof/>
                <w:webHidden/>
              </w:rPr>
            </w:r>
            <w:r>
              <w:rPr>
                <w:noProof/>
                <w:webHidden/>
              </w:rPr>
              <w:fldChar w:fldCharType="separate"/>
            </w:r>
            <w:r>
              <w:rPr>
                <w:noProof/>
                <w:webHidden/>
              </w:rPr>
              <w:t>3</w:t>
            </w:r>
            <w:r>
              <w:rPr>
                <w:noProof/>
                <w:webHidden/>
              </w:rPr>
              <w:fldChar w:fldCharType="end"/>
            </w:r>
          </w:hyperlink>
        </w:p>
        <w:p w14:paraId="6805A25D" w14:textId="3DA7D9F8" w:rsidR="004B2368" w:rsidRDefault="004B2368">
          <w:pPr>
            <w:pStyle w:val="TOC2"/>
            <w:tabs>
              <w:tab w:val="left" w:pos="880"/>
              <w:tab w:val="right" w:leader="dot" w:pos="9350"/>
            </w:tabs>
            <w:rPr>
              <w:rFonts w:eastAsiaTheme="minorEastAsia"/>
              <w:noProof/>
              <w:lang w:eastAsia="zh-CN"/>
            </w:rPr>
          </w:pPr>
          <w:hyperlink w:anchor="_Toc488525514" w:history="1">
            <w:r w:rsidRPr="008A18D3">
              <w:rPr>
                <w:rStyle w:val="Hyperlink"/>
                <w:noProof/>
              </w:rPr>
              <w:t>2.1</w:t>
            </w:r>
            <w:r>
              <w:rPr>
                <w:rFonts w:eastAsiaTheme="minorEastAsia"/>
                <w:noProof/>
                <w:lang w:eastAsia="zh-CN"/>
              </w:rPr>
              <w:tab/>
            </w:r>
            <w:r w:rsidRPr="008A18D3">
              <w:rPr>
                <w:rStyle w:val="Hyperlink"/>
                <w:noProof/>
              </w:rPr>
              <w:t>General Search</w:t>
            </w:r>
            <w:r>
              <w:rPr>
                <w:noProof/>
                <w:webHidden/>
              </w:rPr>
              <w:tab/>
            </w:r>
            <w:r>
              <w:rPr>
                <w:noProof/>
                <w:webHidden/>
              </w:rPr>
              <w:fldChar w:fldCharType="begin"/>
            </w:r>
            <w:r>
              <w:rPr>
                <w:noProof/>
                <w:webHidden/>
              </w:rPr>
              <w:instrText xml:space="preserve"> PAGEREF _Toc488525514 \h </w:instrText>
            </w:r>
            <w:r>
              <w:rPr>
                <w:noProof/>
                <w:webHidden/>
              </w:rPr>
            </w:r>
            <w:r>
              <w:rPr>
                <w:noProof/>
                <w:webHidden/>
              </w:rPr>
              <w:fldChar w:fldCharType="separate"/>
            </w:r>
            <w:r>
              <w:rPr>
                <w:noProof/>
                <w:webHidden/>
              </w:rPr>
              <w:t>3</w:t>
            </w:r>
            <w:r>
              <w:rPr>
                <w:noProof/>
                <w:webHidden/>
              </w:rPr>
              <w:fldChar w:fldCharType="end"/>
            </w:r>
          </w:hyperlink>
        </w:p>
        <w:p w14:paraId="3B32AD84" w14:textId="69C99FED" w:rsidR="004B2368" w:rsidRDefault="004B2368">
          <w:pPr>
            <w:pStyle w:val="TOC2"/>
            <w:tabs>
              <w:tab w:val="left" w:pos="880"/>
              <w:tab w:val="right" w:leader="dot" w:pos="9350"/>
            </w:tabs>
            <w:rPr>
              <w:rFonts w:eastAsiaTheme="minorEastAsia"/>
              <w:noProof/>
              <w:lang w:eastAsia="zh-CN"/>
            </w:rPr>
          </w:pPr>
          <w:hyperlink w:anchor="_Toc488525515" w:history="1">
            <w:r w:rsidRPr="008A18D3">
              <w:rPr>
                <w:rStyle w:val="Hyperlink"/>
                <w:noProof/>
              </w:rPr>
              <w:t>2.2</w:t>
            </w:r>
            <w:r>
              <w:rPr>
                <w:rFonts w:eastAsiaTheme="minorEastAsia"/>
                <w:noProof/>
                <w:lang w:eastAsia="zh-CN"/>
              </w:rPr>
              <w:tab/>
            </w:r>
            <w:r w:rsidRPr="008A18D3">
              <w:rPr>
                <w:rStyle w:val="Hyperlink"/>
                <w:noProof/>
              </w:rPr>
              <w:t>Advanced Search</w:t>
            </w:r>
            <w:r>
              <w:rPr>
                <w:noProof/>
                <w:webHidden/>
              </w:rPr>
              <w:tab/>
            </w:r>
            <w:r>
              <w:rPr>
                <w:noProof/>
                <w:webHidden/>
              </w:rPr>
              <w:fldChar w:fldCharType="begin"/>
            </w:r>
            <w:r>
              <w:rPr>
                <w:noProof/>
                <w:webHidden/>
              </w:rPr>
              <w:instrText xml:space="preserve"> PAGEREF _Toc488525515 \h </w:instrText>
            </w:r>
            <w:r>
              <w:rPr>
                <w:noProof/>
                <w:webHidden/>
              </w:rPr>
            </w:r>
            <w:r>
              <w:rPr>
                <w:noProof/>
                <w:webHidden/>
              </w:rPr>
              <w:fldChar w:fldCharType="separate"/>
            </w:r>
            <w:r>
              <w:rPr>
                <w:noProof/>
                <w:webHidden/>
              </w:rPr>
              <w:t>4</w:t>
            </w:r>
            <w:r>
              <w:rPr>
                <w:noProof/>
                <w:webHidden/>
              </w:rPr>
              <w:fldChar w:fldCharType="end"/>
            </w:r>
          </w:hyperlink>
        </w:p>
        <w:p w14:paraId="223771BA" w14:textId="26C7625C" w:rsidR="004B2368" w:rsidRDefault="004B2368">
          <w:pPr>
            <w:pStyle w:val="TOC2"/>
            <w:tabs>
              <w:tab w:val="left" w:pos="880"/>
              <w:tab w:val="right" w:leader="dot" w:pos="9350"/>
            </w:tabs>
            <w:rPr>
              <w:rFonts w:eastAsiaTheme="minorEastAsia"/>
              <w:noProof/>
              <w:lang w:eastAsia="zh-CN"/>
            </w:rPr>
          </w:pPr>
          <w:hyperlink w:anchor="_Toc488525516" w:history="1">
            <w:r w:rsidRPr="008A18D3">
              <w:rPr>
                <w:rStyle w:val="Hyperlink"/>
                <w:noProof/>
              </w:rPr>
              <w:t>2.3</w:t>
            </w:r>
            <w:r>
              <w:rPr>
                <w:rFonts w:eastAsiaTheme="minorEastAsia"/>
                <w:noProof/>
                <w:lang w:eastAsia="zh-CN"/>
              </w:rPr>
              <w:tab/>
            </w:r>
            <w:r w:rsidRPr="008A18D3">
              <w:rPr>
                <w:rStyle w:val="Hyperlink"/>
                <w:noProof/>
              </w:rPr>
              <w:t>Listing All Measures</w:t>
            </w:r>
            <w:r>
              <w:rPr>
                <w:noProof/>
                <w:webHidden/>
              </w:rPr>
              <w:tab/>
            </w:r>
            <w:r>
              <w:rPr>
                <w:noProof/>
                <w:webHidden/>
              </w:rPr>
              <w:fldChar w:fldCharType="begin"/>
            </w:r>
            <w:r>
              <w:rPr>
                <w:noProof/>
                <w:webHidden/>
              </w:rPr>
              <w:instrText xml:space="preserve"> PAGEREF _Toc488525516 \h </w:instrText>
            </w:r>
            <w:r>
              <w:rPr>
                <w:noProof/>
                <w:webHidden/>
              </w:rPr>
            </w:r>
            <w:r>
              <w:rPr>
                <w:noProof/>
                <w:webHidden/>
              </w:rPr>
              <w:fldChar w:fldCharType="separate"/>
            </w:r>
            <w:r>
              <w:rPr>
                <w:noProof/>
                <w:webHidden/>
              </w:rPr>
              <w:t>5</w:t>
            </w:r>
            <w:r>
              <w:rPr>
                <w:noProof/>
                <w:webHidden/>
              </w:rPr>
              <w:fldChar w:fldCharType="end"/>
            </w:r>
          </w:hyperlink>
        </w:p>
        <w:p w14:paraId="4412BF11" w14:textId="5FF39CE9" w:rsidR="004B2368" w:rsidRDefault="004B2368">
          <w:pPr>
            <w:pStyle w:val="TOC1"/>
            <w:tabs>
              <w:tab w:val="left" w:pos="440"/>
              <w:tab w:val="right" w:leader="dot" w:pos="9350"/>
            </w:tabs>
            <w:rPr>
              <w:rFonts w:eastAsiaTheme="minorEastAsia"/>
              <w:noProof/>
              <w:lang w:eastAsia="zh-CN"/>
            </w:rPr>
          </w:pPr>
          <w:hyperlink w:anchor="_Toc488525517" w:history="1">
            <w:r w:rsidRPr="008A18D3">
              <w:rPr>
                <w:rStyle w:val="Hyperlink"/>
                <w:noProof/>
              </w:rPr>
              <w:t>3.</w:t>
            </w:r>
            <w:r>
              <w:rPr>
                <w:rFonts w:eastAsiaTheme="minorEastAsia"/>
                <w:noProof/>
                <w:lang w:eastAsia="zh-CN"/>
              </w:rPr>
              <w:tab/>
            </w:r>
            <w:r w:rsidRPr="008A18D3">
              <w:rPr>
                <w:rStyle w:val="Hyperlink"/>
                <w:noProof/>
              </w:rPr>
              <w:t>Administration Tool</w:t>
            </w:r>
            <w:r>
              <w:rPr>
                <w:noProof/>
                <w:webHidden/>
              </w:rPr>
              <w:tab/>
            </w:r>
            <w:r>
              <w:rPr>
                <w:noProof/>
                <w:webHidden/>
              </w:rPr>
              <w:fldChar w:fldCharType="begin"/>
            </w:r>
            <w:r>
              <w:rPr>
                <w:noProof/>
                <w:webHidden/>
              </w:rPr>
              <w:instrText xml:space="preserve"> PAGEREF _Toc488525517 \h </w:instrText>
            </w:r>
            <w:r>
              <w:rPr>
                <w:noProof/>
                <w:webHidden/>
              </w:rPr>
            </w:r>
            <w:r>
              <w:rPr>
                <w:noProof/>
                <w:webHidden/>
              </w:rPr>
              <w:fldChar w:fldCharType="separate"/>
            </w:r>
            <w:r>
              <w:rPr>
                <w:noProof/>
                <w:webHidden/>
              </w:rPr>
              <w:t>5</w:t>
            </w:r>
            <w:r>
              <w:rPr>
                <w:noProof/>
                <w:webHidden/>
              </w:rPr>
              <w:fldChar w:fldCharType="end"/>
            </w:r>
          </w:hyperlink>
        </w:p>
        <w:p w14:paraId="1E38C87E" w14:textId="46BF731A" w:rsidR="004B2368" w:rsidRDefault="004B2368">
          <w:pPr>
            <w:pStyle w:val="TOC2"/>
            <w:tabs>
              <w:tab w:val="left" w:pos="880"/>
              <w:tab w:val="right" w:leader="dot" w:pos="9350"/>
            </w:tabs>
            <w:rPr>
              <w:rFonts w:eastAsiaTheme="minorEastAsia"/>
              <w:noProof/>
              <w:lang w:eastAsia="zh-CN"/>
            </w:rPr>
          </w:pPr>
          <w:hyperlink w:anchor="_Toc488525518" w:history="1">
            <w:r w:rsidRPr="008A18D3">
              <w:rPr>
                <w:rStyle w:val="Hyperlink"/>
                <w:noProof/>
              </w:rPr>
              <w:t>3.1</w:t>
            </w:r>
            <w:r>
              <w:rPr>
                <w:rFonts w:eastAsiaTheme="minorEastAsia"/>
                <w:noProof/>
                <w:lang w:eastAsia="zh-CN"/>
              </w:rPr>
              <w:tab/>
            </w:r>
            <w:r w:rsidRPr="008A18D3">
              <w:rPr>
                <w:rStyle w:val="Hyperlink"/>
                <w:noProof/>
              </w:rPr>
              <w:t>Add/Edit Measure in SUMI</w:t>
            </w:r>
            <w:r>
              <w:rPr>
                <w:noProof/>
                <w:webHidden/>
              </w:rPr>
              <w:tab/>
            </w:r>
            <w:r>
              <w:rPr>
                <w:noProof/>
                <w:webHidden/>
              </w:rPr>
              <w:fldChar w:fldCharType="begin"/>
            </w:r>
            <w:r>
              <w:rPr>
                <w:noProof/>
                <w:webHidden/>
              </w:rPr>
              <w:instrText xml:space="preserve"> PAGEREF _Toc488525518 \h </w:instrText>
            </w:r>
            <w:r>
              <w:rPr>
                <w:noProof/>
                <w:webHidden/>
              </w:rPr>
            </w:r>
            <w:r>
              <w:rPr>
                <w:noProof/>
                <w:webHidden/>
              </w:rPr>
              <w:fldChar w:fldCharType="separate"/>
            </w:r>
            <w:r>
              <w:rPr>
                <w:noProof/>
                <w:webHidden/>
              </w:rPr>
              <w:t>5</w:t>
            </w:r>
            <w:r>
              <w:rPr>
                <w:noProof/>
                <w:webHidden/>
              </w:rPr>
              <w:fldChar w:fldCharType="end"/>
            </w:r>
          </w:hyperlink>
        </w:p>
        <w:p w14:paraId="03705109" w14:textId="4C8FC9AE" w:rsidR="004B2368" w:rsidRDefault="004B2368">
          <w:pPr>
            <w:pStyle w:val="TOC2"/>
            <w:tabs>
              <w:tab w:val="left" w:pos="880"/>
              <w:tab w:val="right" w:leader="dot" w:pos="9350"/>
            </w:tabs>
            <w:rPr>
              <w:rFonts w:eastAsiaTheme="minorEastAsia"/>
              <w:noProof/>
              <w:lang w:eastAsia="zh-CN"/>
            </w:rPr>
          </w:pPr>
          <w:hyperlink w:anchor="_Toc488525519" w:history="1">
            <w:r w:rsidRPr="008A18D3">
              <w:rPr>
                <w:rStyle w:val="Hyperlink"/>
                <w:noProof/>
              </w:rPr>
              <w:t>3.2</w:t>
            </w:r>
            <w:r>
              <w:rPr>
                <w:rFonts w:eastAsiaTheme="minorEastAsia"/>
                <w:noProof/>
                <w:lang w:eastAsia="zh-CN"/>
              </w:rPr>
              <w:tab/>
            </w:r>
            <w:r w:rsidRPr="008A18D3">
              <w:rPr>
                <w:rStyle w:val="Hyperlink"/>
                <w:noProof/>
              </w:rPr>
              <w:t>Review User Feedback</w:t>
            </w:r>
            <w:r>
              <w:rPr>
                <w:noProof/>
                <w:webHidden/>
              </w:rPr>
              <w:tab/>
            </w:r>
            <w:r>
              <w:rPr>
                <w:noProof/>
                <w:webHidden/>
              </w:rPr>
              <w:fldChar w:fldCharType="begin"/>
            </w:r>
            <w:r>
              <w:rPr>
                <w:noProof/>
                <w:webHidden/>
              </w:rPr>
              <w:instrText xml:space="preserve"> PAGEREF _Toc488525519 \h </w:instrText>
            </w:r>
            <w:r>
              <w:rPr>
                <w:noProof/>
                <w:webHidden/>
              </w:rPr>
            </w:r>
            <w:r>
              <w:rPr>
                <w:noProof/>
                <w:webHidden/>
              </w:rPr>
              <w:fldChar w:fldCharType="separate"/>
            </w:r>
            <w:r>
              <w:rPr>
                <w:noProof/>
                <w:webHidden/>
              </w:rPr>
              <w:t>8</w:t>
            </w:r>
            <w:r>
              <w:rPr>
                <w:noProof/>
                <w:webHidden/>
              </w:rPr>
              <w:fldChar w:fldCharType="end"/>
            </w:r>
          </w:hyperlink>
        </w:p>
        <w:p w14:paraId="06E16FC9" w14:textId="080F5CAC" w:rsidR="004B2368" w:rsidRDefault="004B2368">
          <w:pPr>
            <w:pStyle w:val="TOC1"/>
            <w:tabs>
              <w:tab w:val="left" w:pos="440"/>
              <w:tab w:val="right" w:leader="dot" w:pos="9350"/>
            </w:tabs>
            <w:rPr>
              <w:rFonts w:eastAsiaTheme="minorEastAsia"/>
              <w:noProof/>
              <w:lang w:eastAsia="zh-CN"/>
            </w:rPr>
          </w:pPr>
          <w:hyperlink w:anchor="_Toc488525520" w:history="1">
            <w:r w:rsidRPr="008A18D3">
              <w:rPr>
                <w:rStyle w:val="Hyperlink"/>
                <w:noProof/>
              </w:rPr>
              <w:t>4.</w:t>
            </w:r>
            <w:r>
              <w:rPr>
                <w:rFonts w:eastAsiaTheme="minorEastAsia"/>
                <w:noProof/>
                <w:lang w:eastAsia="zh-CN"/>
              </w:rPr>
              <w:tab/>
            </w:r>
            <w:r w:rsidRPr="008A18D3">
              <w:rPr>
                <w:rStyle w:val="Hyperlink"/>
                <w:noProof/>
              </w:rPr>
              <w:t>Feedback</w:t>
            </w:r>
            <w:r>
              <w:rPr>
                <w:noProof/>
                <w:webHidden/>
              </w:rPr>
              <w:tab/>
            </w:r>
            <w:r>
              <w:rPr>
                <w:noProof/>
                <w:webHidden/>
              </w:rPr>
              <w:fldChar w:fldCharType="begin"/>
            </w:r>
            <w:r>
              <w:rPr>
                <w:noProof/>
                <w:webHidden/>
              </w:rPr>
              <w:instrText xml:space="preserve"> PAGEREF _Toc488525520 \h </w:instrText>
            </w:r>
            <w:r>
              <w:rPr>
                <w:noProof/>
                <w:webHidden/>
              </w:rPr>
            </w:r>
            <w:r>
              <w:rPr>
                <w:noProof/>
                <w:webHidden/>
              </w:rPr>
              <w:fldChar w:fldCharType="separate"/>
            </w:r>
            <w:r>
              <w:rPr>
                <w:noProof/>
                <w:webHidden/>
              </w:rPr>
              <w:t>9</w:t>
            </w:r>
            <w:r>
              <w:rPr>
                <w:noProof/>
                <w:webHidden/>
              </w:rPr>
              <w:fldChar w:fldCharType="end"/>
            </w:r>
          </w:hyperlink>
        </w:p>
        <w:p w14:paraId="12D848BD" w14:textId="0E23B128" w:rsidR="00947342" w:rsidRDefault="00947342">
          <w:r>
            <w:rPr>
              <w:b/>
              <w:bCs/>
              <w:noProof/>
            </w:rPr>
            <w:fldChar w:fldCharType="end"/>
          </w:r>
        </w:p>
        <w:bookmarkStart w:id="0" w:name="_GoBack" w:displacedByCustomXml="next"/>
        <w:bookmarkEnd w:id="0" w:displacedByCustomXml="next"/>
      </w:sdtContent>
    </w:sdt>
    <w:p w14:paraId="433AB85B" w14:textId="77777777" w:rsidR="00947342" w:rsidRDefault="00947342">
      <w:pPr>
        <w:rPr>
          <w:rFonts w:asciiTheme="majorHAnsi" w:eastAsiaTheme="majorEastAsia" w:hAnsiTheme="majorHAnsi" w:cstheme="majorBidi"/>
          <w:color w:val="2E74B5" w:themeColor="accent1" w:themeShade="BF"/>
          <w:sz w:val="32"/>
          <w:szCs w:val="32"/>
        </w:rPr>
      </w:pPr>
      <w:r>
        <w:br w:type="page"/>
      </w:r>
    </w:p>
    <w:p w14:paraId="0E729006" w14:textId="52406216" w:rsidR="00EF188E" w:rsidRDefault="00D21A35" w:rsidP="0031368E">
      <w:pPr>
        <w:pStyle w:val="Heading1"/>
        <w:numPr>
          <w:ilvl w:val="0"/>
          <w:numId w:val="5"/>
        </w:numPr>
      </w:pPr>
      <w:bookmarkStart w:id="1" w:name="_Toc488525512"/>
      <w:r>
        <w:lastRenderedPageBreak/>
        <w:t>Introduction</w:t>
      </w:r>
      <w:bookmarkEnd w:id="1"/>
    </w:p>
    <w:p w14:paraId="7128D30C" w14:textId="6B2D4FCF" w:rsidR="00EF188E" w:rsidRDefault="00D21A35" w:rsidP="00D21A35">
      <w:pPr>
        <w:ind w:firstLine="720"/>
      </w:pPr>
      <w:r>
        <w:t>The Substance User Measurement Identification (SUMI) tool is a</w:t>
      </w:r>
      <w:r w:rsidRPr="00D21A35">
        <w:t xml:space="preserve"> web-based tool to advise the selection of substance use measures that have strong psychometric properties, and are relevant to specific populations, geographies and cultures.</w:t>
      </w:r>
    </w:p>
    <w:p w14:paraId="6BF7272E" w14:textId="2DF53F0B" w:rsidR="00D21A35" w:rsidRDefault="00D21A35" w:rsidP="00D21A35">
      <w:pPr>
        <w:ind w:firstLine="720"/>
      </w:pPr>
      <w:r>
        <w:t>The algorithm of SUMI is developed based on the meta-analysis on substance abuse measurement conducted by the HPTN Substance Use Scientific Committee to ensure the tool produce consistent and accurate outcome for the scientific community.</w:t>
      </w:r>
    </w:p>
    <w:p w14:paraId="2B97A862" w14:textId="74238E71" w:rsidR="0031368E" w:rsidRDefault="0031368E" w:rsidP="0031368E"/>
    <w:p w14:paraId="061F182C" w14:textId="43870D33" w:rsidR="0031368E" w:rsidRDefault="0031368E" w:rsidP="0031368E">
      <w:pPr>
        <w:pStyle w:val="Heading1"/>
        <w:numPr>
          <w:ilvl w:val="0"/>
          <w:numId w:val="5"/>
        </w:numPr>
      </w:pPr>
      <w:bookmarkStart w:id="2" w:name="_Toc488525513"/>
      <w:r>
        <w:t>Search for Substance Use Measures</w:t>
      </w:r>
      <w:bookmarkEnd w:id="2"/>
    </w:p>
    <w:p w14:paraId="1099D56F" w14:textId="1200F049" w:rsidR="00D21A35" w:rsidRDefault="00E21CBA" w:rsidP="0031368E">
      <w:pPr>
        <w:pStyle w:val="Heading2"/>
        <w:numPr>
          <w:ilvl w:val="1"/>
          <w:numId w:val="5"/>
        </w:numPr>
      </w:pPr>
      <w:bookmarkStart w:id="3" w:name="_Toc488525514"/>
      <w:r>
        <w:t>General Search</w:t>
      </w:r>
      <w:bookmarkEnd w:id="3"/>
    </w:p>
    <w:p w14:paraId="4E8A46B9" w14:textId="20A7B735" w:rsidR="00947342" w:rsidRDefault="00947342" w:rsidP="00947342">
      <w:r>
        <w:tab/>
        <w:t xml:space="preserve">The measure search </w:t>
      </w:r>
      <w:r w:rsidR="00BB00AC">
        <w:t>page</w:t>
      </w:r>
      <w:r w:rsidR="001D33D7">
        <w:t xml:space="preserve"> serves as </w:t>
      </w:r>
      <w:r>
        <w:t xml:space="preserve">the landing page </w:t>
      </w:r>
      <w:r w:rsidR="00BB00AC">
        <w:t xml:space="preserve">(Figure 1) </w:t>
      </w:r>
      <w:r>
        <w:t xml:space="preserve">of the SUMI tool. At this page, you will be able to identify the search </w:t>
      </w:r>
      <w:r w:rsidR="001D33D7">
        <w:t xml:space="preserve">criteria </w:t>
      </w:r>
      <w:r w:rsidR="00BB00AC">
        <w:t>by turning on/off each criterion.</w:t>
      </w:r>
    </w:p>
    <w:p w14:paraId="3F2B1B67" w14:textId="74386907" w:rsidR="00BB00AC" w:rsidRDefault="00BB00AC" w:rsidP="00BB00AC">
      <w:pPr>
        <w:jc w:val="center"/>
      </w:pPr>
      <w:r>
        <w:rPr>
          <w:noProof/>
          <w:lang w:eastAsia="zh-CN"/>
        </w:rPr>
        <w:drawing>
          <wp:inline distT="0" distB="0" distL="0" distR="0" wp14:anchorId="32F9D682" wp14:editId="4E3511DD">
            <wp:extent cx="5943600" cy="316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66745"/>
                    </a:xfrm>
                    <a:prstGeom prst="rect">
                      <a:avLst/>
                    </a:prstGeom>
                  </pic:spPr>
                </pic:pic>
              </a:graphicData>
            </a:graphic>
          </wp:inline>
        </w:drawing>
      </w:r>
    </w:p>
    <w:p w14:paraId="33221952" w14:textId="3C19AA54" w:rsidR="00BB00AC" w:rsidRDefault="00BB00AC" w:rsidP="00BB00AC">
      <w:pPr>
        <w:jc w:val="center"/>
      </w:pPr>
      <w:r>
        <w:t>Figure 1: Landing page</w:t>
      </w:r>
    </w:p>
    <w:p w14:paraId="072C8DBD" w14:textId="3B7A3197" w:rsidR="004F79CD" w:rsidRDefault="004F79CD" w:rsidP="004F79CD">
      <w:pPr>
        <w:ind w:firstLine="720"/>
      </w:pPr>
      <w:r w:rsidRPr="004F79CD">
        <w:t>The toggle to the right of each parameter indicates the visibility of child parameters under each parental parameter.</w:t>
      </w:r>
      <w:r>
        <w:t xml:space="preserve"> The Expand All button will turn on/off the visibility of all parameters, turning off all parameters will also reset them back to default value.</w:t>
      </w:r>
    </w:p>
    <w:p w14:paraId="59CD4C90" w14:textId="54E6B721" w:rsidR="004F79CD" w:rsidRDefault="004F79CD" w:rsidP="004F79CD">
      <w:pPr>
        <w:ind w:firstLine="720"/>
      </w:pPr>
      <w:r>
        <w:t xml:space="preserve">Hovering your mouse cursor to the information icon will expose a brief description of the parameter. </w:t>
      </w:r>
    </w:p>
    <w:p w14:paraId="320C61F4" w14:textId="40BBD6A1" w:rsidR="004F79CD" w:rsidRDefault="004F79CD" w:rsidP="004F79CD">
      <w:pPr>
        <w:ind w:firstLine="720"/>
      </w:pPr>
      <w:r>
        <w:lastRenderedPageBreak/>
        <w:t xml:space="preserve">Check the checkbox in front of each </w:t>
      </w:r>
      <w:r w:rsidR="00E21EA2">
        <w:t>sub-parameter to render a search. The search result will be generated to the right side of the page instantly, and be changed as you alter the search criteria (Figure 2).</w:t>
      </w:r>
    </w:p>
    <w:p w14:paraId="1A1F15E2" w14:textId="657B8DF6" w:rsidR="00E21EA2" w:rsidRDefault="00E21EA2" w:rsidP="00E21EA2">
      <w:pPr>
        <w:jc w:val="center"/>
      </w:pPr>
      <w:r>
        <w:rPr>
          <w:noProof/>
          <w:lang w:eastAsia="zh-CN"/>
        </w:rPr>
        <w:drawing>
          <wp:inline distT="0" distB="0" distL="0" distR="0" wp14:anchorId="47BF782C" wp14:editId="4AF2F3B0">
            <wp:extent cx="5943600" cy="1086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86485"/>
                    </a:xfrm>
                    <a:prstGeom prst="rect">
                      <a:avLst/>
                    </a:prstGeom>
                  </pic:spPr>
                </pic:pic>
              </a:graphicData>
            </a:graphic>
          </wp:inline>
        </w:drawing>
      </w:r>
    </w:p>
    <w:p w14:paraId="50020D34" w14:textId="0125C06C" w:rsidR="00E21EA2" w:rsidRDefault="00E21EA2" w:rsidP="00E21EA2">
      <w:pPr>
        <w:jc w:val="center"/>
      </w:pPr>
      <w:r>
        <w:t>(Figure 2: Search results)</w:t>
      </w:r>
    </w:p>
    <w:p w14:paraId="2053B239" w14:textId="559C362F" w:rsidR="00E21EA2" w:rsidRDefault="008126FA" w:rsidP="00E21EA2">
      <w:r>
        <w:tab/>
        <w:t xml:space="preserve">By default, the search engine will find the measures that satisfy </w:t>
      </w:r>
      <w:r w:rsidRPr="008126FA">
        <w:rPr>
          <w:u w:val="single"/>
        </w:rPr>
        <w:t>at least one</w:t>
      </w:r>
      <w:r>
        <w:t xml:space="preserve"> of the selected parameters. If you would like to find the measure that satisfy </w:t>
      </w:r>
      <w:r w:rsidRPr="008126FA">
        <w:rPr>
          <w:u w:val="single"/>
        </w:rPr>
        <w:t xml:space="preserve">all </w:t>
      </w:r>
      <w:r>
        <w:t>parameter, you need to check the checkbox of “</w:t>
      </w:r>
      <w:r w:rsidRPr="008126FA">
        <w:t>All Criteria Satisfied</w:t>
      </w:r>
      <w:r>
        <w:t>”, which can be located at the top of all search parameters.</w:t>
      </w:r>
    </w:p>
    <w:p w14:paraId="4351E71D" w14:textId="58401F07" w:rsidR="008126FA" w:rsidRDefault="00E21CBA" w:rsidP="0031368E">
      <w:pPr>
        <w:pStyle w:val="Heading2"/>
        <w:numPr>
          <w:ilvl w:val="1"/>
          <w:numId w:val="5"/>
        </w:numPr>
      </w:pPr>
      <w:bookmarkStart w:id="4" w:name="_Toc488525515"/>
      <w:r>
        <w:t>Advanced Search</w:t>
      </w:r>
      <w:bookmarkEnd w:id="4"/>
    </w:p>
    <w:p w14:paraId="77EC1055" w14:textId="77777777" w:rsidR="00E21CBA" w:rsidRDefault="00E21CBA" w:rsidP="00E21CBA">
      <w:r>
        <w:tab/>
      </w:r>
      <w:r>
        <w:t>The SUMI also provides advance search feature for advanced user to identify the desire the accuracy and efficacy of the measure.</w:t>
      </w:r>
    </w:p>
    <w:p w14:paraId="35382C67" w14:textId="77777777" w:rsidR="00F51A5E" w:rsidRDefault="00E21CBA" w:rsidP="00F51A5E">
      <w:pPr>
        <w:ind w:firstLine="720"/>
      </w:pPr>
      <w:r>
        <w:t>To enable the Advanced Search parameters, check</w:t>
      </w:r>
      <w:r>
        <w:t xml:space="preserve"> the checkbox of advance search (Figure 3).</w:t>
      </w:r>
      <w:r w:rsidR="00F51A5E" w:rsidRPr="00F51A5E">
        <w:t xml:space="preserve"> </w:t>
      </w:r>
    </w:p>
    <w:p w14:paraId="6E81D2B2" w14:textId="1FF2807E" w:rsidR="00F51A5E" w:rsidRDefault="00F51A5E" w:rsidP="00F51A5E">
      <w:pPr>
        <w:ind w:firstLine="720"/>
      </w:pPr>
      <w:r>
        <w:t xml:space="preserve">The advanced search is for limiting the scope of search by identifying desired measure’s validity, reliability, sensitivity or specificity etc. Therefore, the search result will only list the measure that satisfy the selected general search parameters </w:t>
      </w:r>
      <w:r w:rsidRPr="000A2D1B">
        <w:rPr>
          <w:u w:val="single"/>
        </w:rPr>
        <w:t>and</w:t>
      </w:r>
      <w:r>
        <w:t xml:space="preserve"> the selected advanced search parameters.</w:t>
      </w:r>
    </w:p>
    <w:p w14:paraId="5015D6D2" w14:textId="106700E3" w:rsidR="00E21CBA" w:rsidRDefault="00E21CBA" w:rsidP="00E21CBA">
      <w:pPr>
        <w:jc w:val="center"/>
      </w:pPr>
      <w:r>
        <w:rPr>
          <w:noProof/>
          <w:lang w:eastAsia="zh-CN"/>
        </w:rPr>
        <w:lastRenderedPageBreak/>
        <w:drawing>
          <wp:inline distT="0" distB="0" distL="0" distR="0" wp14:anchorId="557A3C44" wp14:editId="24D4BD18">
            <wp:extent cx="5943600" cy="4951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951730"/>
                    </a:xfrm>
                    <a:prstGeom prst="rect">
                      <a:avLst/>
                    </a:prstGeom>
                  </pic:spPr>
                </pic:pic>
              </a:graphicData>
            </a:graphic>
          </wp:inline>
        </w:drawing>
      </w:r>
    </w:p>
    <w:p w14:paraId="5A99BCA9" w14:textId="2A6E2322" w:rsidR="00E21CBA" w:rsidRDefault="00E21CBA" w:rsidP="00E21CBA">
      <w:pPr>
        <w:jc w:val="center"/>
      </w:pPr>
      <w:r>
        <w:t>(Figure 3: Advanced search)</w:t>
      </w:r>
    </w:p>
    <w:p w14:paraId="7E61AC5D" w14:textId="76277677" w:rsidR="00F51A5E" w:rsidRDefault="00F51A5E" w:rsidP="00F51A5E">
      <w:pPr>
        <w:pStyle w:val="Heading2"/>
        <w:numPr>
          <w:ilvl w:val="1"/>
          <w:numId w:val="5"/>
        </w:numPr>
      </w:pPr>
      <w:bookmarkStart w:id="5" w:name="_Toc488525516"/>
      <w:r>
        <w:t>Listing All Measures</w:t>
      </w:r>
      <w:bookmarkEnd w:id="5"/>
    </w:p>
    <w:p w14:paraId="041E761B" w14:textId="77777777" w:rsidR="00F51A5E" w:rsidRDefault="00F51A5E" w:rsidP="00F51A5E">
      <w:pPr>
        <w:ind w:firstLine="720"/>
      </w:pPr>
      <w:r>
        <w:t>If you just want to review all measures that are supported by the SUMI tool, you may click the link “View All Measures” at the top of the search result area to open a list of all measures.</w:t>
      </w:r>
    </w:p>
    <w:p w14:paraId="2A28C625" w14:textId="79463D40" w:rsidR="0031368E" w:rsidRDefault="0031368E" w:rsidP="00E21CBA"/>
    <w:p w14:paraId="16A8A8DA" w14:textId="4C144200" w:rsidR="0031368E" w:rsidRDefault="0031368E" w:rsidP="00F51A5E">
      <w:pPr>
        <w:pStyle w:val="Heading1"/>
        <w:numPr>
          <w:ilvl w:val="0"/>
          <w:numId w:val="5"/>
        </w:numPr>
      </w:pPr>
      <w:bookmarkStart w:id="6" w:name="_Toc488525517"/>
      <w:r>
        <w:t>Administration Tool</w:t>
      </w:r>
      <w:bookmarkEnd w:id="6"/>
    </w:p>
    <w:p w14:paraId="4034E898" w14:textId="64355453" w:rsidR="005379E7" w:rsidRPr="005379E7" w:rsidRDefault="005379E7" w:rsidP="005379E7">
      <w:pPr>
        <w:pStyle w:val="Heading2"/>
        <w:numPr>
          <w:ilvl w:val="1"/>
          <w:numId w:val="5"/>
        </w:numPr>
      </w:pPr>
      <w:bookmarkStart w:id="7" w:name="_Toc488525518"/>
      <w:r>
        <w:t>Add/Edit Measure in SUMI</w:t>
      </w:r>
      <w:bookmarkEnd w:id="7"/>
    </w:p>
    <w:p w14:paraId="4EBD2AAF" w14:textId="252B77E6" w:rsidR="0031368E" w:rsidRDefault="0031368E" w:rsidP="0031368E">
      <w:pPr>
        <w:ind w:firstLine="720"/>
      </w:pPr>
      <w:r>
        <w:t>As the substance use research evolves, and new scientific findings being discovered, the</w:t>
      </w:r>
      <w:r w:rsidR="008D3146">
        <w:t xml:space="preserve"> validity of</w:t>
      </w:r>
      <w:r>
        <w:t xml:space="preserve"> existing measure</w:t>
      </w:r>
      <w:r w:rsidR="008D3146">
        <w:t>s might be changed or new measure could</w:t>
      </w:r>
      <w:r>
        <w:t xml:space="preserve"> </w:t>
      </w:r>
      <w:r w:rsidR="008D3146">
        <w:t>be developed. In order to synchronize with the scientific world, t</w:t>
      </w:r>
      <w:r>
        <w:t xml:space="preserve">he SUMI system provides an administration module for authorized user to </w:t>
      </w:r>
      <w:r>
        <w:lastRenderedPageBreak/>
        <w:t>manage the algorithm of the search engine, as well as add new measures into t</w:t>
      </w:r>
      <w:r w:rsidR="008D3146">
        <w:t>he system, so that the SUMI tool can produce up-to-date search results for end users.</w:t>
      </w:r>
    </w:p>
    <w:p w14:paraId="30C809C4" w14:textId="6A3ECB91" w:rsidR="008D3146" w:rsidRDefault="008D3146" w:rsidP="0031368E">
      <w:pPr>
        <w:ind w:firstLine="720"/>
      </w:pPr>
      <w:r>
        <w:t>To enter administration module, you will have to obtain login credential from the SUMI tool owner. The login entrance can be located at the bottom of the search page, under the HPTN logo (Figure 4).</w:t>
      </w:r>
    </w:p>
    <w:p w14:paraId="0614747D" w14:textId="69ECEBEB" w:rsidR="008D3146" w:rsidRDefault="008D3146" w:rsidP="008D3146">
      <w:pPr>
        <w:jc w:val="center"/>
      </w:pPr>
      <w:r>
        <w:rPr>
          <w:noProof/>
          <w:lang w:eastAsia="zh-CN"/>
        </w:rPr>
        <w:drawing>
          <wp:inline distT="0" distB="0" distL="0" distR="0" wp14:anchorId="78E0D2AD" wp14:editId="4168BB79">
            <wp:extent cx="5943600" cy="15735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73530"/>
                    </a:xfrm>
                    <a:prstGeom prst="rect">
                      <a:avLst/>
                    </a:prstGeom>
                  </pic:spPr>
                </pic:pic>
              </a:graphicData>
            </a:graphic>
          </wp:inline>
        </w:drawing>
      </w:r>
    </w:p>
    <w:p w14:paraId="412383D7" w14:textId="686C07A8" w:rsidR="008D3146" w:rsidRDefault="008D3146" w:rsidP="008D3146">
      <w:pPr>
        <w:jc w:val="center"/>
      </w:pPr>
      <w:r>
        <w:t>(Figure 4: Login to Administration module)</w:t>
      </w:r>
    </w:p>
    <w:p w14:paraId="136EA6B4" w14:textId="41EF02C1" w:rsidR="00EE55EA" w:rsidRDefault="00EE55EA" w:rsidP="00EE55EA">
      <w:r>
        <w:tab/>
      </w:r>
      <w:r w:rsidR="00BA771F">
        <w:t>Once logged in successfully, you may enter the measure name or just click search button to look for the measure you would like to edit (Figure 5).</w:t>
      </w:r>
    </w:p>
    <w:p w14:paraId="3BA21922" w14:textId="09498E58" w:rsidR="00F51A5E" w:rsidRDefault="00EE55EA" w:rsidP="00BA771F">
      <w:pPr>
        <w:jc w:val="center"/>
      </w:pPr>
      <w:r>
        <w:rPr>
          <w:noProof/>
          <w:lang w:eastAsia="zh-CN"/>
        </w:rPr>
        <w:drawing>
          <wp:inline distT="0" distB="0" distL="0" distR="0" wp14:anchorId="46223BB5" wp14:editId="66BC7F49">
            <wp:extent cx="5943600" cy="316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66745"/>
                    </a:xfrm>
                    <a:prstGeom prst="rect">
                      <a:avLst/>
                    </a:prstGeom>
                  </pic:spPr>
                </pic:pic>
              </a:graphicData>
            </a:graphic>
          </wp:inline>
        </w:drawing>
      </w:r>
    </w:p>
    <w:p w14:paraId="65E66C7B" w14:textId="5FC3651A" w:rsidR="00BA771F" w:rsidRDefault="00BA771F" w:rsidP="00BA771F">
      <w:pPr>
        <w:jc w:val="center"/>
      </w:pPr>
      <w:r>
        <w:t>(Figure 5: Search for measure to edit)</w:t>
      </w:r>
    </w:p>
    <w:p w14:paraId="660A7BA2" w14:textId="49F5296B" w:rsidR="00BA771F" w:rsidRDefault="00BA771F" w:rsidP="00BA771F">
      <w:pPr>
        <w:ind w:firstLine="720"/>
      </w:pPr>
      <w:r>
        <w:t>Click Edit link next to the name and description of the measure, navigate to the editing page of the selected measure. The Enable checkbox is to activate/deactivate the measure (Figure 6).</w:t>
      </w:r>
      <w:r w:rsidR="00693ECE">
        <w:t xml:space="preserve"> In this page, you can change the description of the measure, the relationship between the measure and the </w:t>
      </w:r>
      <w:r w:rsidR="00693ECE">
        <w:lastRenderedPageBreak/>
        <w:t>search parameters, etc. The changes made in this page will take effect immediately once saved to the system.</w:t>
      </w:r>
    </w:p>
    <w:p w14:paraId="43154A39" w14:textId="2DFF01DA" w:rsidR="00BA771F" w:rsidRDefault="00BA771F" w:rsidP="00BA771F">
      <w:r>
        <w:rPr>
          <w:noProof/>
          <w:lang w:eastAsia="zh-CN"/>
        </w:rPr>
        <w:drawing>
          <wp:inline distT="0" distB="0" distL="0" distR="0" wp14:anchorId="4A6FD22C" wp14:editId="3A10B510">
            <wp:extent cx="5943600" cy="5777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777230"/>
                    </a:xfrm>
                    <a:prstGeom prst="rect">
                      <a:avLst/>
                    </a:prstGeom>
                  </pic:spPr>
                </pic:pic>
              </a:graphicData>
            </a:graphic>
          </wp:inline>
        </w:drawing>
      </w:r>
    </w:p>
    <w:p w14:paraId="2AF6D646" w14:textId="6CFFE04D" w:rsidR="00BA771F" w:rsidRDefault="00BA771F" w:rsidP="00BA771F">
      <w:pPr>
        <w:jc w:val="center"/>
      </w:pPr>
      <w:r>
        <w:t>(Figure 6: Editing the algorithm of the search engine)</w:t>
      </w:r>
    </w:p>
    <w:p w14:paraId="4EF9C1E4" w14:textId="4DC752E6" w:rsidR="00BA771F" w:rsidRDefault="00661F61" w:rsidP="00BA771F">
      <w:r>
        <w:tab/>
        <w:t>Click Save to save the change, click back to go back to the previous page without save the changes.</w:t>
      </w:r>
    </w:p>
    <w:p w14:paraId="72C411BA" w14:textId="78B71EF4" w:rsidR="00661F61" w:rsidRDefault="006436FF" w:rsidP="00BA771F">
      <w:r>
        <w:tab/>
        <w:t>Click “Add New” at the right side of the page to initiate building a new measure into the SUMI tool (Figure 7). You will need to define the search parameter and description for the new measure in order for it to be searchable.</w:t>
      </w:r>
    </w:p>
    <w:p w14:paraId="242B7DD0" w14:textId="75680995" w:rsidR="006436FF" w:rsidRDefault="006436FF" w:rsidP="006436FF">
      <w:pPr>
        <w:jc w:val="center"/>
      </w:pPr>
      <w:r>
        <w:rPr>
          <w:noProof/>
          <w:lang w:eastAsia="zh-CN"/>
        </w:rPr>
        <w:lastRenderedPageBreak/>
        <w:drawing>
          <wp:inline distT="0" distB="0" distL="0" distR="0" wp14:anchorId="2A2D6701" wp14:editId="4C690EC2">
            <wp:extent cx="5943600" cy="48526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852670"/>
                    </a:xfrm>
                    <a:prstGeom prst="rect">
                      <a:avLst/>
                    </a:prstGeom>
                  </pic:spPr>
                </pic:pic>
              </a:graphicData>
            </a:graphic>
          </wp:inline>
        </w:drawing>
      </w:r>
    </w:p>
    <w:p w14:paraId="3344828E" w14:textId="47114BDB" w:rsidR="006436FF" w:rsidRDefault="006436FF" w:rsidP="006436FF">
      <w:pPr>
        <w:jc w:val="center"/>
      </w:pPr>
      <w:r>
        <w:t>(Figure 7: Adding new measure)</w:t>
      </w:r>
    </w:p>
    <w:p w14:paraId="7385AFD8" w14:textId="1F2DC6BB" w:rsidR="005379E7" w:rsidRDefault="005379E7" w:rsidP="005379E7">
      <w:pPr>
        <w:pStyle w:val="Heading2"/>
        <w:numPr>
          <w:ilvl w:val="1"/>
          <w:numId w:val="5"/>
        </w:numPr>
      </w:pPr>
      <w:bookmarkStart w:id="8" w:name="_Toc488525519"/>
      <w:r>
        <w:t>Review User Feedback</w:t>
      </w:r>
      <w:bookmarkEnd w:id="8"/>
    </w:p>
    <w:p w14:paraId="3A2DBD70" w14:textId="739F18D4" w:rsidR="005379E7" w:rsidRDefault="005379E7" w:rsidP="005379E7">
      <w:pPr>
        <w:ind w:firstLine="720"/>
      </w:pPr>
      <w:r>
        <w:t>In this module, authorized user can review the feedback submitted by the end users.</w:t>
      </w:r>
    </w:p>
    <w:p w14:paraId="1FDDF5D3" w14:textId="11B38402" w:rsidR="005379E7" w:rsidRDefault="005379E7" w:rsidP="005379E7">
      <w:pPr>
        <w:ind w:firstLine="720"/>
      </w:pPr>
      <w:r>
        <w:t>Click View Feedback at the right side of the page to enter. You can search for a specific user’s feedback by searching for user’s name, or execute an open search by selecting the beginning of the date that you want the system to search feedback from (Figure 8).</w:t>
      </w:r>
    </w:p>
    <w:p w14:paraId="2EDC0523" w14:textId="11E03F7A" w:rsidR="005379E7" w:rsidRDefault="005379E7" w:rsidP="005379E7">
      <w:r>
        <w:rPr>
          <w:noProof/>
          <w:lang w:eastAsia="zh-CN"/>
        </w:rPr>
        <w:lastRenderedPageBreak/>
        <w:drawing>
          <wp:inline distT="0" distB="0" distL="0" distR="0" wp14:anchorId="09CFB541" wp14:editId="4B302AA1">
            <wp:extent cx="5943600" cy="16103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610360"/>
                    </a:xfrm>
                    <a:prstGeom prst="rect">
                      <a:avLst/>
                    </a:prstGeom>
                  </pic:spPr>
                </pic:pic>
              </a:graphicData>
            </a:graphic>
          </wp:inline>
        </w:drawing>
      </w:r>
    </w:p>
    <w:p w14:paraId="62EFEEC1" w14:textId="46C96F1A" w:rsidR="005379E7" w:rsidRPr="005379E7" w:rsidRDefault="005379E7" w:rsidP="005379E7">
      <w:pPr>
        <w:jc w:val="center"/>
      </w:pPr>
      <w:r>
        <w:t>(Figure 8: User Feedback Review)</w:t>
      </w:r>
    </w:p>
    <w:p w14:paraId="7D97F64F" w14:textId="38B808EB" w:rsidR="006436FF" w:rsidRDefault="005379E7" w:rsidP="005379E7">
      <w:pPr>
        <w:pStyle w:val="Heading1"/>
        <w:numPr>
          <w:ilvl w:val="0"/>
          <w:numId w:val="5"/>
        </w:numPr>
      </w:pPr>
      <w:bookmarkStart w:id="9" w:name="_Toc488525520"/>
      <w:r>
        <w:t>Feedback</w:t>
      </w:r>
      <w:bookmarkEnd w:id="9"/>
    </w:p>
    <w:p w14:paraId="073AFC5C" w14:textId="66FAA80C" w:rsidR="005379E7" w:rsidRDefault="00547234" w:rsidP="00547234">
      <w:pPr>
        <w:ind w:firstLine="720"/>
      </w:pPr>
      <w:r>
        <w:t>The SUMI tool provides a feedback collection module to allow end users to submit their feedback, comments to the SUMI system administrator.</w:t>
      </w:r>
    </w:p>
    <w:p w14:paraId="38C31255" w14:textId="3EEC4AB2" w:rsidR="00547234" w:rsidRDefault="00547234" w:rsidP="00547234">
      <w:pPr>
        <w:ind w:firstLine="720"/>
      </w:pPr>
      <w:r>
        <w:t>Click the Feedback link next to the Home button to enter feedback tool (Figure 9).</w:t>
      </w:r>
    </w:p>
    <w:p w14:paraId="6856F5B8" w14:textId="09FA58EC" w:rsidR="00547234" w:rsidRDefault="00547234" w:rsidP="00547234">
      <w:r>
        <w:rPr>
          <w:noProof/>
          <w:lang w:eastAsia="zh-CN"/>
        </w:rPr>
        <w:drawing>
          <wp:inline distT="0" distB="0" distL="0" distR="0" wp14:anchorId="0CCC366B" wp14:editId="54B94348">
            <wp:extent cx="5943600" cy="15411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541145"/>
                    </a:xfrm>
                    <a:prstGeom prst="rect">
                      <a:avLst/>
                    </a:prstGeom>
                  </pic:spPr>
                </pic:pic>
              </a:graphicData>
            </a:graphic>
          </wp:inline>
        </w:drawing>
      </w:r>
    </w:p>
    <w:p w14:paraId="6432096F" w14:textId="08FB1FD2" w:rsidR="00547234" w:rsidRDefault="00547234" w:rsidP="00547234">
      <w:pPr>
        <w:jc w:val="center"/>
      </w:pPr>
      <w:r>
        <w:t>(Figure 9: Submitting User Feedback)</w:t>
      </w:r>
    </w:p>
    <w:p w14:paraId="25007C8E" w14:textId="77777777" w:rsidR="00547234" w:rsidRPr="005379E7" w:rsidRDefault="00547234" w:rsidP="00547234"/>
    <w:sectPr w:rsidR="00547234" w:rsidRPr="005379E7" w:rsidSect="003E054C">
      <w:headerReference w:type="default" r:id="rId2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1849" w14:textId="77777777" w:rsidR="00773DC6" w:rsidRDefault="00773DC6" w:rsidP="00B92374">
      <w:pPr>
        <w:spacing w:after="0" w:line="240" w:lineRule="auto"/>
      </w:pPr>
      <w:r>
        <w:separator/>
      </w:r>
    </w:p>
  </w:endnote>
  <w:endnote w:type="continuationSeparator" w:id="0">
    <w:p w14:paraId="409C9C05" w14:textId="77777777" w:rsidR="00773DC6" w:rsidRDefault="00773DC6" w:rsidP="00B9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0F82" w14:textId="77777777" w:rsidR="00773DC6" w:rsidRDefault="00773DC6" w:rsidP="00B92374">
      <w:pPr>
        <w:spacing w:after="0" w:line="240" w:lineRule="auto"/>
      </w:pPr>
      <w:r>
        <w:separator/>
      </w:r>
    </w:p>
  </w:footnote>
  <w:footnote w:type="continuationSeparator" w:id="0">
    <w:p w14:paraId="7CCB1242" w14:textId="77777777" w:rsidR="00773DC6" w:rsidRDefault="00773DC6" w:rsidP="00B9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6A9D" w14:textId="04355FF4" w:rsidR="003E054C" w:rsidRDefault="003E054C">
    <w:pPr>
      <w:pStyle w:val="Header"/>
    </w:pPr>
    <w:r>
      <w:rPr>
        <w:noProof/>
        <w:lang w:eastAsia="zh-CN"/>
      </w:rPr>
      <w:drawing>
        <wp:inline distT="0" distB="0" distL="0" distR="0" wp14:anchorId="0EAED116" wp14:editId="2371D445">
          <wp:extent cx="5943600" cy="889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banner_NE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055"/>
    <w:multiLevelType w:val="multilevel"/>
    <w:tmpl w:val="921CAF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A5315B"/>
    <w:multiLevelType w:val="multilevel"/>
    <w:tmpl w:val="921CAF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4766D3"/>
    <w:multiLevelType w:val="hybridMultilevel"/>
    <w:tmpl w:val="DB00346E"/>
    <w:lvl w:ilvl="0" w:tplc="04090001">
      <w:start w:val="1"/>
      <w:numFmt w:val="bullet"/>
      <w:lvlText w:val=""/>
      <w:lvlJc w:val="left"/>
      <w:pPr>
        <w:ind w:left="1080" w:hanging="360"/>
      </w:pPr>
      <w:rPr>
        <w:rFonts w:ascii="Symbol" w:hAnsi="Symbol" w:hint="default"/>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882411"/>
    <w:multiLevelType w:val="multilevel"/>
    <w:tmpl w:val="921CAF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D052F6"/>
    <w:multiLevelType w:val="hybridMultilevel"/>
    <w:tmpl w:val="69C886AC"/>
    <w:lvl w:ilvl="0" w:tplc="4E9886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86337"/>
    <w:multiLevelType w:val="hybridMultilevel"/>
    <w:tmpl w:val="04C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25024"/>
    <w:multiLevelType w:val="hybridMultilevel"/>
    <w:tmpl w:val="DD7A0F46"/>
    <w:lvl w:ilvl="0" w:tplc="74C2A9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729FE"/>
    <w:multiLevelType w:val="multilevel"/>
    <w:tmpl w:val="921CAF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77"/>
    <w:rsid w:val="0000585E"/>
    <w:rsid w:val="00027847"/>
    <w:rsid w:val="00031C25"/>
    <w:rsid w:val="00033A61"/>
    <w:rsid w:val="00034F21"/>
    <w:rsid w:val="00045537"/>
    <w:rsid w:val="00047290"/>
    <w:rsid w:val="00056F41"/>
    <w:rsid w:val="0008443A"/>
    <w:rsid w:val="00094215"/>
    <w:rsid w:val="00094E1A"/>
    <w:rsid w:val="00097B6B"/>
    <w:rsid w:val="000A2D1B"/>
    <w:rsid w:val="000A36FF"/>
    <w:rsid w:val="000A5C95"/>
    <w:rsid w:val="000B220E"/>
    <w:rsid w:val="000B2BC5"/>
    <w:rsid w:val="000E1721"/>
    <w:rsid w:val="000F1187"/>
    <w:rsid w:val="0010402E"/>
    <w:rsid w:val="0011445A"/>
    <w:rsid w:val="001403FA"/>
    <w:rsid w:val="001604CC"/>
    <w:rsid w:val="00162747"/>
    <w:rsid w:val="001677F8"/>
    <w:rsid w:val="00170D41"/>
    <w:rsid w:val="001A127D"/>
    <w:rsid w:val="001A3CF1"/>
    <w:rsid w:val="001A7E6B"/>
    <w:rsid w:val="001A7EB3"/>
    <w:rsid w:val="001A7FD9"/>
    <w:rsid w:val="001B6A52"/>
    <w:rsid w:val="001C6487"/>
    <w:rsid w:val="001D33D7"/>
    <w:rsid w:val="001E4486"/>
    <w:rsid w:val="00201601"/>
    <w:rsid w:val="00206AEA"/>
    <w:rsid w:val="00245829"/>
    <w:rsid w:val="0025091F"/>
    <w:rsid w:val="00264B25"/>
    <w:rsid w:val="00265CDE"/>
    <w:rsid w:val="00281CFE"/>
    <w:rsid w:val="0028618E"/>
    <w:rsid w:val="00291594"/>
    <w:rsid w:val="00297A71"/>
    <w:rsid w:val="002A71D4"/>
    <w:rsid w:val="002A7E9D"/>
    <w:rsid w:val="002D1422"/>
    <w:rsid w:val="002E294A"/>
    <w:rsid w:val="002E7770"/>
    <w:rsid w:val="002F50F4"/>
    <w:rsid w:val="002F7A34"/>
    <w:rsid w:val="0031368E"/>
    <w:rsid w:val="00320A46"/>
    <w:rsid w:val="00320EA5"/>
    <w:rsid w:val="0032574C"/>
    <w:rsid w:val="00332E61"/>
    <w:rsid w:val="003363A4"/>
    <w:rsid w:val="00343CB0"/>
    <w:rsid w:val="0035394D"/>
    <w:rsid w:val="00357E53"/>
    <w:rsid w:val="00360735"/>
    <w:rsid w:val="0038268B"/>
    <w:rsid w:val="003A0A76"/>
    <w:rsid w:val="003A78F2"/>
    <w:rsid w:val="003B601B"/>
    <w:rsid w:val="003B6369"/>
    <w:rsid w:val="003C3F16"/>
    <w:rsid w:val="003D497F"/>
    <w:rsid w:val="003D6C3A"/>
    <w:rsid w:val="003E054C"/>
    <w:rsid w:val="003E21CB"/>
    <w:rsid w:val="003F0E93"/>
    <w:rsid w:val="00433D8B"/>
    <w:rsid w:val="0043735A"/>
    <w:rsid w:val="00444905"/>
    <w:rsid w:val="00457527"/>
    <w:rsid w:val="0046526A"/>
    <w:rsid w:val="004756D8"/>
    <w:rsid w:val="004768D1"/>
    <w:rsid w:val="00481AAD"/>
    <w:rsid w:val="00491AC4"/>
    <w:rsid w:val="004B2368"/>
    <w:rsid w:val="004E094C"/>
    <w:rsid w:val="004E70D9"/>
    <w:rsid w:val="004F79CD"/>
    <w:rsid w:val="005001C1"/>
    <w:rsid w:val="005057FB"/>
    <w:rsid w:val="00507C7E"/>
    <w:rsid w:val="0052549B"/>
    <w:rsid w:val="005379E7"/>
    <w:rsid w:val="00547234"/>
    <w:rsid w:val="00563863"/>
    <w:rsid w:val="005A3C23"/>
    <w:rsid w:val="005F3286"/>
    <w:rsid w:val="00610BCC"/>
    <w:rsid w:val="006115B2"/>
    <w:rsid w:val="006436FF"/>
    <w:rsid w:val="00643B4E"/>
    <w:rsid w:val="00646998"/>
    <w:rsid w:val="006576EE"/>
    <w:rsid w:val="00661F61"/>
    <w:rsid w:val="006702A0"/>
    <w:rsid w:val="00672916"/>
    <w:rsid w:val="00677C8B"/>
    <w:rsid w:val="00693ECE"/>
    <w:rsid w:val="006A7AD3"/>
    <w:rsid w:val="006B0178"/>
    <w:rsid w:val="006B3947"/>
    <w:rsid w:val="006C4CED"/>
    <w:rsid w:val="006C6F63"/>
    <w:rsid w:val="006D08B2"/>
    <w:rsid w:val="00703471"/>
    <w:rsid w:val="00713BDE"/>
    <w:rsid w:val="0071594C"/>
    <w:rsid w:val="00716321"/>
    <w:rsid w:val="0071796F"/>
    <w:rsid w:val="00743562"/>
    <w:rsid w:val="00773DC6"/>
    <w:rsid w:val="00776007"/>
    <w:rsid w:val="00777813"/>
    <w:rsid w:val="0078528E"/>
    <w:rsid w:val="0079291A"/>
    <w:rsid w:val="007A0B40"/>
    <w:rsid w:val="007B2A68"/>
    <w:rsid w:val="0080455B"/>
    <w:rsid w:val="00810DE3"/>
    <w:rsid w:val="008126FA"/>
    <w:rsid w:val="0081568D"/>
    <w:rsid w:val="008236A1"/>
    <w:rsid w:val="00823772"/>
    <w:rsid w:val="0082679F"/>
    <w:rsid w:val="00840CA2"/>
    <w:rsid w:val="008443AA"/>
    <w:rsid w:val="00873E9C"/>
    <w:rsid w:val="008759B0"/>
    <w:rsid w:val="00882B04"/>
    <w:rsid w:val="0089116B"/>
    <w:rsid w:val="008B2BCC"/>
    <w:rsid w:val="008D3146"/>
    <w:rsid w:val="008E174B"/>
    <w:rsid w:val="008F153B"/>
    <w:rsid w:val="009172F7"/>
    <w:rsid w:val="009440C0"/>
    <w:rsid w:val="00947342"/>
    <w:rsid w:val="00962A01"/>
    <w:rsid w:val="00965809"/>
    <w:rsid w:val="0097029C"/>
    <w:rsid w:val="00973370"/>
    <w:rsid w:val="009830AF"/>
    <w:rsid w:val="00984F8C"/>
    <w:rsid w:val="009968B3"/>
    <w:rsid w:val="00997473"/>
    <w:rsid w:val="00A06220"/>
    <w:rsid w:val="00A07AAA"/>
    <w:rsid w:val="00A17D63"/>
    <w:rsid w:val="00A36F28"/>
    <w:rsid w:val="00A65F32"/>
    <w:rsid w:val="00A65FBB"/>
    <w:rsid w:val="00A727F7"/>
    <w:rsid w:val="00A95602"/>
    <w:rsid w:val="00AD58C5"/>
    <w:rsid w:val="00AF5858"/>
    <w:rsid w:val="00B0402B"/>
    <w:rsid w:val="00B14589"/>
    <w:rsid w:val="00B1727B"/>
    <w:rsid w:val="00B27873"/>
    <w:rsid w:val="00B347CB"/>
    <w:rsid w:val="00B76928"/>
    <w:rsid w:val="00B83CDA"/>
    <w:rsid w:val="00B92374"/>
    <w:rsid w:val="00B94B5C"/>
    <w:rsid w:val="00B9539C"/>
    <w:rsid w:val="00BA2274"/>
    <w:rsid w:val="00BA771F"/>
    <w:rsid w:val="00BB00AC"/>
    <w:rsid w:val="00BB4A21"/>
    <w:rsid w:val="00BF3F30"/>
    <w:rsid w:val="00C03A20"/>
    <w:rsid w:val="00C1646D"/>
    <w:rsid w:val="00C33F8F"/>
    <w:rsid w:val="00C433F9"/>
    <w:rsid w:val="00C47B33"/>
    <w:rsid w:val="00C51E33"/>
    <w:rsid w:val="00C80250"/>
    <w:rsid w:val="00C8178A"/>
    <w:rsid w:val="00C862E0"/>
    <w:rsid w:val="00CA7B62"/>
    <w:rsid w:val="00CB23F0"/>
    <w:rsid w:val="00CC32C6"/>
    <w:rsid w:val="00CD710B"/>
    <w:rsid w:val="00CF2768"/>
    <w:rsid w:val="00CF2B96"/>
    <w:rsid w:val="00CF44F8"/>
    <w:rsid w:val="00D10999"/>
    <w:rsid w:val="00D11C63"/>
    <w:rsid w:val="00D1358E"/>
    <w:rsid w:val="00D14A4D"/>
    <w:rsid w:val="00D21A35"/>
    <w:rsid w:val="00D274D4"/>
    <w:rsid w:val="00D30C65"/>
    <w:rsid w:val="00D51111"/>
    <w:rsid w:val="00D52304"/>
    <w:rsid w:val="00D52F85"/>
    <w:rsid w:val="00D60D77"/>
    <w:rsid w:val="00D72994"/>
    <w:rsid w:val="00D97E58"/>
    <w:rsid w:val="00DB2DB4"/>
    <w:rsid w:val="00DB52E3"/>
    <w:rsid w:val="00E01663"/>
    <w:rsid w:val="00E105E5"/>
    <w:rsid w:val="00E21CBA"/>
    <w:rsid w:val="00E21EA2"/>
    <w:rsid w:val="00E22579"/>
    <w:rsid w:val="00E26330"/>
    <w:rsid w:val="00E30C4B"/>
    <w:rsid w:val="00E37B8C"/>
    <w:rsid w:val="00E61516"/>
    <w:rsid w:val="00E62DB6"/>
    <w:rsid w:val="00E71201"/>
    <w:rsid w:val="00E8479A"/>
    <w:rsid w:val="00E90A37"/>
    <w:rsid w:val="00E90F48"/>
    <w:rsid w:val="00E92D02"/>
    <w:rsid w:val="00E95FD7"/>
    <w:rsid w:val="00EA7775"/>
    <w:rsid w:val="00EA77E3"/>
    <w:rsid w:val="00EB0D03"/>
    <w:rsid w:val="00EC2D1A"/>
    <w:rsid w:val="00EC6A1F"/>
    <w:rsid w:val="00EE55EA"/>
    <w:rsid w:val="00EF188E"/>
    <w:rsid w:val="00F135F9"/>
    <w:rsid w:val="00F24555"/>
    <w:rsid w:val="00F3417C"/>
    <w:rsid w:val="00F37179"/>
    <w:rsid w:val="00F51A5E"/>
    <w:rsid w:val="00F81127"/>
    <w:rsid w:val="00F875BC"/>
    <w:rsid w:val="00F944DE"/>
    <w:rsid w:val="00FA48A5"/>
    <w:rsid w:val="00FC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D9BB8"/>
  <w15:docId w15:val="{4DEA5EA9-935E-4B92-A5BC-29DC658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4C"/>
  </w:style>
  <w:style w:type="paragraph" w:styleId="Heading1">
    <w:name w:val="heading 1"/>
    <w:basedOn w:val="Normal"/>
    <w:next w:val="Normal"/>
    <w:link w:val="Heading1Char"/>
    <w:uiPriority w:val="9"/>
    <w:qFormat/>
    <w:rsid w:val="00D21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6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BCC"/>
    <w:rPr>
      <w:color w:val="0563C1" w:themeColor="hyperlink"/>
      <w:u w:val="single"/>
    </w:rPr>
  </w:style>
  <w:style w:type="paragraph" w:styleId="BalloonText">
    <w:name w:val="Balloon Text"/>
    <w:basedOn w:val="Normal"/>
    <w:link w:val="BalloonTextChar"/>
    <w:uiPriority w:val="99"/>
    <w:semiHidden/>
    <w:unhideWhenUsed/>
    <w:rsid w:val="00BB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21"/>
    <w:rPr>
      <w:rFonts w:ascii="Tahoma" w:hAnsi="Tahoma" w:cs="Tahoma"/>
      <w:sz w:val="16"/>
      <w:szCs w:val="16"/>
    </w:rPr>
  </w:style>
  <w:style w:type="character" w:styleId="CommentReference">
    <w:name w:val="annotation reference"/>
    <w:basedOn w:val="DefaultParagraphFont"/>
    <w:uiPriority w:val="99"/>
    <w:semiHidden/>
    <w:unhideWhenUsed/>
    <w:rsid w:val="001403FA"/>
    <w:rPr>
      <w:sz w:val="16"/>
      <w:szCs w:val="16"/>
    </w:rPr>
  </w:style>
  <w:style w:type="paragraph" w:styleId="CommentText">
    <w:name w:val="annotation text"/>
    <w:basedOn w:val="Normal"/>
    <w:link w:val="CommentTextChar"/>
    <w:uiPriority w:val="99"/>
    <w:unhideWhenUsed/>
    <w:rsid w:val="001403FA"/>
    <w:pPr>
      <w:spacing w:line="240" w:lineRule="auto"/>
    </w:pPr>
    <w:rPr>
      <w:sz w:val="20"/>
      <w:szCs w:val="20"/>
    </w:rPr>
  </w:style>
  <w:style w:type="character" w:customStyle="1" w:styleId="CommentTextChar">
    <w:name w:val="Comment Text Char"/>
    <w:basedOn w:val="DefaultParagraphFont"/>
    <w:link w:val="CommentText"/>
    <w:uiPriority w:val="99"/>
    <w:rsid w:val="001403FA"/>
    <w:rPr>
      <w:sz w:val="20"/>
      <w:szCs w:val="20"/>
    </w:rPr>
  </w:style>
  <w:style w:type="paragraph" w:styleId="CommentSubject">
    <w:name w:val="annotation subject"/>
    <w:basedOn w:val="CommentText"/>
    <w:next w:val="CommentText"/>
    <w:link w:val="CommentSubjectChar"/>
    <w:uiPriority w:val="99"/>
    <w:semiHidden/>
    <w:unhideWhenUsed/>
    <w:rsid w:val="001403FA"/>
    <w:rPr>
      <w:b/>
      <w:bCs/>
    </w:rPr>
  </w:style>
  <w:style w:type="character" w:customStyle="1" w:styleId="CommentSubjectChar">
    <w:name w:val="Comment Subject Char"/>
    <w:basedOn w:val="CommentTextChar"/>
    <w:link w:val="CommentSubject"/>
    <w:uiPriority w:val="99"/>
    <w:semiHidden/>
    <w:rsid w:val="001403FA"/>
    <w:rPr>
      <w:b/>
      <w:bCs/>
      <w:sz w:val="20"/>
      <w:szCs w:val="20"/>
    </w:rPr>
  </w:style>
  <w:style w:type="paragraph" w:styleId="ListParagraph">
    <w:name w:val="List Paragraph"/>
    <w:basedOn w:val="Normal"/>
    <w:uiPriority w:val="34"/>
    <w:qFormat/>
    <w:rsid w:val="00D11C63"/>
    <w:pPr>
      <w:ind w:left="720"/>
      <w:contextualSpacing/>
    </w:pPr>
  </w:style>
  <w:style w:type="paragraph" w:styleId="NormalWeb">
    <w:name w:val="Normal (Web)"/>
    <w:basedOn w:val="Normal"/>
    <w:uiPriority w:val="99"/>
    <w:unhideWhenUsed/>
    <w:rsid w:val="00291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1594"/>
  </w:style>
  <w:style w:type="paragraph" w:styleId="Header">
    <w:name w:val="header"/>
    <w:basedOn w:val="Normal"/>
    <w:link w:val="HeaderChar"/>
    <w:uiPriority w:val="99"/>
    <w:unhideWhenUsed/>
    <w:rsid w:val="00B9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74"/>
  </w:style>
  <w:style w:type="paragraph" w:styleId="Footer">
    <w:name w:val="footer"/>
    <w:basedOn w:val="Normal"/>
    <w:link w:val="FooterChar"/>
    <w:uiPriority w:val="99"/>
    <w:unhideWhenUsed/>
    <w:rsid w:val="00B9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74"/>
  </w:style>
  <w:style w:type="paragraph" w:customStyle="1" w:styleId="Default">
    <w:name w:val="Default"/>
    <w:rsid w:val="003E054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844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4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44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443A"/>
    <w:rPr>
      <w:rFonts w:eastAsiaTheme="minorEastAsia"/>
      <w:color w:val="5A5A5A" w:themeColor="text1" w:themeTint="A5"/>
      <w:spacing w:val="15"/>
    </w:rPr>
  </w:style>
  <w:style w:type="character" w:styleId="SubtleEmphasis">
    <w:name w:val="Subtle Emphasis"/>
    <w:basedOn w:val="DefaultParagraphFont"/>
    <w:uiPriority w:val="19"/>
    <w:qFormat/>
    <w:rsid w:val="0008443A"/>
    <w:rPr>
      <w:i/>
      <w:iCs/>
      <w:color w:val="404040" w:themeColor="text1" w:themeTint="BF"/>
    </w:rPr>
  </w:style>
  <w:style w:type="character" w:customStyle="1" w:styleId="Heading1Char">
    <w:name w:val="Heading 1 Char"/>
    <w:basedOn w:val="DefaultParagraphFont"/>
    <w:link w:val="Heading1"/>
    <w:uiPriority w:val="9"/>
    <w:rsid w:val="00D21A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7342"/>
    <w:pPr>
      <w:outlineLvl w:val="9"/>
    </w:pPr>
  </w:style>
  <w:style w:type="paragraph" w:styleId="TOC1">
    <w:name w:val="toc 1"/>
    <w:basedOn w:val="Normal"/>
    <w:next w:val="Normal"/>
    <w:autoRedefine/>
    <w:uiPriority w:val="39"/>
    <w:unhideWhenUsed/>
    <w:rsid w:val="00947342"/>
    <w:pPr>
      <w:spacing w:after="100"/>
    </w:pPr>
  </w:style>
  <w:style w:type="character" w:customStyle="1" w:styleId="Heading2Char">
    <w:name w:val="Heading 2 Char"/>
    <w:basedOn w:val="DefaultParagraphFont"/>
    <w:link w:val="Heading2"/>
    <w:uiPriority w:val="9"/>
    <w:rsid w:val="0031368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B236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90935">
      <w:bodyDiv w:val="1"/>
      <w:marLeft w:val="0"/>
      <w:marRight w:val="0"/>
      <w:marTop w:val="0"/>
      <w:marBottom w:val="0"/>
      <w:divBdr>
        <w:top w:val="none" w:sz="0" w:space="0" w:color="auto"/>
        <w:left w:val="none" w:sz="0" w:space="0" w:color="auto"/>
        <w:bottom w:val="none" w:sz="0" w:space="0" w:color="auto"/>
        <w:right w:val="none" w:sz="0" w:space="0" w:color="auto"/>
      </w:divBdr>
    </w:div>
    <w:div w:id="1949504765">
      <w:bodyDiv w:val="1"/>
      <w:marLeft w:val="0"/>
      <w:marRight w:val="0"/>
      <w:marTop w:val="0"/>
      <w:marBottom w:val="0"/>
      <w:divBdr>
        <w:top w:val="none" w:sz="0" w:space="0" w:color="auto"/>
        <w:left w:val="none" w:sz="0" w:space="0" w:color="auto"/>
        <w:bottom w:val="none" w:sz="0" w:space="0" w:color="auto"/>
        <w:right w:val="none" w:sz="0" w:space="0" w:color="auto"/>
      </w:divBdr>
      <w:divsChild>
        <w:div w:id="1149553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84B9B0B4F5847B0840516ADCD51C4" ma:contentTypeVersion="2" ma:contentTypeDescription="Create a new document." ma:contentTypeScope="" ma:versionID="6b0a790a30a3c6eeffb903f0eec5f65a">
  <xsd:schema xmlns:xsd="http://www.w3.org/2001/XMLSchema" xmlns:xs="http://www.w3.org/2001/XMLSchema" xmlns:p="http://schemas.microsoft.com/office/2006/metadata/properties" xmlns:ns2="8b0ecff7-3472-4758-b175-fe31036856f7" targetNamespace="http://schemas.microsoft.com/office/2006/metadata/properties" ma:root="true" ma:fieldsID="fd4fb6a3849ce0239293d9f3a57be3a3" ns2:_="">
    <xsd:import namespace="8b0ecff7-3472-4758-b175-fe31036856f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ecff7-3472-4758-b175-fe3103685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1A7C-BFA5-447A-949C-72F4035B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ecff7-3472-4758-b175-fe3103685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813FC-93A5-4027-B84F-821A4D362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4C3B4-AF34-4718-A378-772FA83BBE6E}">
  <ds:schemaRefs>
    <ds:schemaRef ds:uri="http://schemas.microsoft.com/sharepoint/v3/contenttype/forms"/>
  </ds:schemaRefs>
</ds:datastoreItem>
</file>

<file path=customXml/itemProps4.xml><?xml version="1.0" encoding="utf-8"?>
<ds:datastoreItem xmlns:ds="http://schemas.openxmlformats.org/officeDocument/2006/customXml" ds:itemID="{D255C885-4A46-4957-A779-2110D647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9</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Zamora</dc:creator>
  <cp:lastModifiedBy>Shipeng Chen</cp:lastModifiedBy>
  <cp:revision>20</cp:revision>
  <cp:lastPrinted>2015-02-19T16:03:00Z</cp:lastPrinted>
  <dcterms:created xsi:type="dcterms:W3CDTF">2016-04-20T20:56:00Z</dcterms:created>
  <dcterms:modified xsi:type="dcterms:W3CDTF">2017-07-23T02:23:00Z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-2115215152</vt:i4>
  </property>
  <property fmtid="{D5CDD505-2E9C-101B-9397-08002B2CF9AE}" pid="3" name="_NewReviewCycle">
    <vt:lpwstr/>
  </property>
  <property fmtid="{D5CDD505-2E9C-101B-9397-08002B2CF9AE}" pid="4" name="_EmailSubject">
    <vt:lpwstr>Press Release Examples</vt:lpwstr>
  </property>
  <property fmtid="{D5CDD505-2E9C-101B-9397-08002B2CF9AE}" pid="5" name="_AuthorEmail">
    <vt:lpwstr>NSista@fhi360.org</vt:lpwstr>
  </property>
  <property fmtid="{D5CDD505-2E9C-101B-9397-08002B2CF9AE}" pid="6" name="_AuthorEmailDisplayName">
    <vt:lpwstr>Nirupama Sista</vt:lpwstr>
  </property>
  <property fmtid="{D5CDD505-2E9C-101B-9397-08002B2CF9AE}" pid="7" name="_PreviousAdHocReviewCycleID">
    <vt:i4>-1055760666</vt:i4>
  </property>
  <property fmtid="{D5CDD505-2E9C-101B-9397-08002B2CF9AE}" pid="8" name="_ReviewingToolsShownOnce">
    <vt:lpwstr/>
  </property>
  <property fmtid="{D5CDD505-2E9C-101B-9397-08002B2CF9AE}" pid="9" name="ContentTypeId">
    <vt:lpwstr>0x01010016A84B9B0B4F5847B0840516ADCD51C4</vt:lpwstr>
  </property>
</Properties>
</file>